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5A" w:rsidRDefault="009A1F5A" w:rsidP="000245FC">
      <w:pPr>
        <w:pStyle w:val="ConsPlusNormal"/>
        <w:jc w:val="center"/>
      </w:pPr>
    </w:p>
    <w:p w:rsidR="009A1F5A" w:rsidRDefault="009A1F5A" w:rsidP="009A1F5A">
      <w:pPr>
        <w:pStyle w:val="ConsPlusTitle"/>
        <w:jc w:val="center"/>
      </w:pPr>
      <w:bookmarkStart w:id="0" w:name="P34"/>
      <w:bookmarkEnd w:id="0"/>
      <w:r>
        <w:t>СТРУКТУРА</w:t>
      </w:r>
    </w:p>
    <w:p w:rsidR="009A1F5A" w:rsidRDefault="009A1F5A" w:rsidP="009A1F5A">
      <w:pPr>
        <w:pStyle w:val="ConsPlusTitle"/>
        <w:jc w:val="center"/>
      </w:pPr>
      <w:r>
        <w:t>ТЕРРИТОРИАЛЬНОГО ФОНДА ОБЯЗАТЕЛЬНОГО МЕДИЦИНСКОГО</w:t>
      </w:r>
    </w:p>
    <w:p w:rsidR="009A1F5A" w:rsidRDefault="009A1F5A" w:rsidP="009A1F5A">
      <w:pPr>
        <w:pStyle w:val="ConsPlusTitle"/>
        <w:jc w:val="center"/>
        <w:rPr>
          <w:b w:val="0"/>
        </w:rPr>
      </w:pPr>
      <w:r>
        <w:t>СТРАХОВАНИЯ ПЕНЗЕНСКОЙ ОБЛАСТИ</w:t>
      </w:r>
      <w:r w:rsidR="000C2D18">
        <w:t xml:space="preserve"> </w:t>
      </w:r>
    </w:p>
    <w:p w:rsidR="000C2D18" w:rsidRDefault="000C2D18" w:rsidP="009A1F5A">
      <w:pPr>
        <w:pStyle w:val="ConsPlusTitle"/>
        <w:jc w:val="center"/>
      </w:pPr>
    </w:p>
    <w:p w:rsidR="005D69A1" w:rsidRDefault="00557547" w:rsidP="009A1F5A">
      <w:pPr>
        <w:pStyle w:val="ConsPlusNormal"/>
        <w:jc w:val="center"/>
      </w:pPr>
      <w:r>
        <w:rPr>
          <w:noProof/>
        </w:rPr>
        <w:pict>
          <v:rect id="_x0000_s1038" style="position:absolute;left:0;text-align:left;margin-left:-16.95pt;margin-top:.5pt;width:178.5pt;height:75.75pt;z-index:251665408">
            <v:textbox>
              <w:txbxContent>
                <w:p w:rsidR="0050043A" w:rsidRPr="00A373B8" w:rsidRDefault="0050043A" w:rsidP="0050043A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юридической, кадровой работы и организации документооборота</w:t>
                  </w:r>
                </w:p>
                <w:p w:rsidR="005D69A1" w:rsidRPr="00A373B8" w:rsidRDefault="005D69A1" w:rsidP="0050043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99.8pt;margin-top:8pt;width:337.5pt;height:48.85pt;z-index:251658240">
            <v:textbox>
              <w:txbxContent>
                <w:p w:rsidR="000245FC" w:rsidRDefault="000245FC" w:rsidP="000245FC">
                  <w:pPr>
                    <w:jc w:val="center"/>
                  </w:pPr>
                  <w:r>
                    <w:t>Директор</w:t>
                  </w:r>
                </w:p>
                <w:p w:rsidR="0035699B" w:rsidRDefault="0035699B" w:rsidP="000245FC">
                  <w:pPr>
                    <w:jc w:val="center"/>
                  </w:pPr>
                </w:p>
              </w:txbxContent>
            </v:textbox>
          </v:rect>
        </w:pict>
      </w:r>
    </w:p>
    <w:p w:rsidR="009A1F5A" w:rsidRDefault="00557547" w:rsidP="009A1F5A">
      <w:pPr>
        <w:pStyle w:val="ConsPlusNormal"/>
        <w:jc w:val="center"/>
      </w:pPr>
      <w:r>
        <w:rPr>
          <w:noProof/>
        </w:rPr>
        <w:pict>
          <v:rect id="_x0000_s1035" style="position:absolute;left:0;text-align:left;margin-left:580.8pt;margin-top:1.05pt;width:191.25pt;height:51.65pt;z-index:251662336">
            <v:textbox>
              <w:txbxContent>
                <w:p w:rsidR="000245FC" w:rsidRPr="00A373B8" w:rsidRDefault="000245FC" w:rsidP="000245FC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контрольно- ревизионный</w:t>
                  </w:r>
                </w:p>
                <w:p w:rsidR="005D69A1" w:rsidRDefault="005D69A1" w:rsidP="000245FC">
                  <w:pPr>
                    <w:jc w:val="center"/>
                  </w:pPr>
                </w:p>
              </w:txbxContent>
            </v:textbox>
          </v:rect>
        </w:pict>
      </w:r>
    </w:p>
    <w:p w:rsidR="000245FC" w:rsidRDefault="000245FC" w:rsidP="000245FC">
      <w:pPr>
        <w:pStyle w:val="ConsPlusNormal"/>
        <w:tabs>
          <w:tab w:val="left" w:pos="1530"/>
        </w:tabs>
      </w:pPr>
      <w:r>
        <w:tab/>
      </w:r>
    </w:p>
    <w:p w:rsidR="000245FC" w:rsidRPr="000245FC" w:rsidRDefault="00557547" w:rsidP="000245FC">
      <w:pPr>
        <w:tabs>
          <w:tab w:val="left" w:pos="1170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537.3pt;margin-top:2.4pt;width:43.5pt;height:.05pt;z-index:25166336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161.55pt;margin-top:2.4pt;width:38.25pt;height:0;flip:x;z-index:251666432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77.55pt;margin-top:2.4pt;width:0;height:.05pt;z-index:251664384" o:connectortype="straight">
            <v:stroke endarrow="block"/>
          </v:shape>
        </w:pict>
      </w:r>
      <w:r w:rsidR="000245FC">
        <w:tab/>
      </w:r>
    </w:p>
    <w:p w:rsidR="000245FC" w:rsidRPr="000245FC" w:rsidRDefault="00557547" w:rsidP="00954025">
      <w:pPr>
        <w:tabs>
          <w:tab w:val="left" w:pos="4425"/>
          <w:tab w:val="left" w:pos="7965"/>
        </w:tabs>
      </w:pPr>
      <w:r>
        <w:rPr>
          <w:noProof/>
        </w:rPr>
        <w:pict>
          <v:shape id="_x0000_s1143" type="#_x0000_t32" style="position:absolute;margin-left:465.3pt;margin-top:1.65pt;width:0;height:26.7pt;z-index:251756544" o:connectortype="straight">
            <v:stroke endarrow="block"/>
          </v:shape>
        </w:pict>
      </w:r>
      <w:r>
        <w:rPr>
          <w:noProof/>
        </w:rPr>
        <w:pict>
          <v:shape id="_x0000_s1145" type="#_x0000_t32" style="position:absolute;margin-left:262.05pt;margin-top:1.65pt;width:0;height:26.7pt;z-index:251758592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529.8pt;margin-top:1.65pt;width:84pt;height:26.7pt;z-index:251720704" o:connectortype="straight">
            <v:stroke endarrow="block"/>
          </v:shape>
        </w:pict>
      </w:r>
      <w:r w:rsidR="00954025">
        <w:tab/>
      </w:r>
      <w:r w:rsidR="00954025">
        <w:tab/>
      </w:r>
    </w:p>
    <w:p w:rsidR="000245FC" w:rsidRDefault="000245FC" w:rsidP="000245FC"/>
    <w:p w:rsidR="000245FC" w:rsidRDefault="00557547" w:rsidP="000245FC">
      <w:pPr>
        <w:tabs>
          <w:tab w:val="left" w:pos="6330"/>
          <w:tab w:val="left" w:pos="10980"/>
        </w:tabs>
      </w:pPr>
      <w:r>
        <w:rPr>
          <w:noProof/>
        </w:rPr>
        <w:pict>
          <v:rect id="_x0000_s1157" style="position:absolute;margin-left:613.8pt;margin-top:.75pt;width:156.75pt;height:64.5pt;z-index:251768832">
            <v:textbox>
              <w:txbxContent>
                <w:p w:rsidR="001A5141" w:rsidRDefault="001A5141" w:rsidP="001A5141">
                  <w:pPr>
                    <w:jc w:val="center"/>
                    <w:rPr>
                      <w:sz w:val="20"/>
                      <w:szCs w:val="20"/>
                    </w:rPr>
                  </w:pPr>
                  <w:r w:rsidRPr="001A5141">
                    <w:rPr>
                      <w:sz w:val="20"/>
                      <w:szCs w:val="20"/>
                    </w:rPr>
                    <w:t>Заместитель директора по информатизации и защите информации</w:t>
                  </w:r>
                </w:p>
                <w:p w:rsidR="001A5141" w:rsidRPr="001A5141" w:rsidRDefault="001A5141" w:rsidP="001A514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A5141" w:rsidRDefault="001A5141"/>
              </w:txbxContent>
            </v:textbox>
          </v:rect>
        </w:pict>
      </w:r>
      <w:r>
        <w:rPr>
          <w:noProof/>
        </w:rPr>
        <w:pict>
          <v:rect id="_x0000_s1033" style="position:absolute;margin-left:378.3pt;margin-top:3pt;width:202.5pt;height:62.25pt;z-index:251660288">
            <v:textbox>
              <w:txbxContent>
                <w:p w:rsidR="000245FC" w:rsidRPr="00A373B8" w:rsidRDefault="000245FC" w:rsidP="000245FC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Заместитель директора по организации ОМС</w:t>
                  </w:r>
                </w:p>
                <w:p w:rsidR="00136F8B" w:rsidRDefault="00136F8B" w:rsidP="000245F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-16.95pt;margin-top:8.25pt;width:111.75pt;height:87.2pt;z-index:251670528">
            <v:textbox>
              <w:txbxContent>
                <w:p w:rsidR="00954025" w:rsidRPr="00A373B8" w:rsidRDefault="00954025" w:rsidP="00954025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Управление по  формированию и финансированию ТПОМС</w:t>
                  </w:r>
                </w:p>
                <w:p w:rsidR="005D69A1" w:rsidRDefault="005D69A1" w:rsidP="00954025">
                  <w:pPr>
                    <w:jc w:val="center"/>
                  </w:pPr>
                </w:p>
                <w:p w:rsidR="005D69A1" w:rsidRDefault="005D69A1" w:rsidP="0095402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07.55pt;margin-top:3pt;width:245.25pt;height:50.5pt;z-index:251659264">
            <v:textbox>
              <w:txbxContent>
                <w:p w:rsidR="000245FC" w:rsidRPr="00A373B8" w:rsidRDefault="000245FC" w:rsidP="000245FC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Первый заместитель директора</w:t>
                  </w:r>
                </w:p>
                <w:p w:rsidR="0035699B" w:rsidRDefault="0035699B" w:rsidP="000245FC">
                  <w:pPr>
                    <w:jc w:val="center"/>
                  </w:pPr>
                </w:p>
              </w:txbxContent>
            </v:textbox>
          </v:rect>
        </w:pict>
      </w:r>
      <w:r w:rsidR="000245FC">
        <w:tab/>
      </w:r>
      <w:r w:rsidR="000245FC">
        <w:tab/>
      </w:r>
    </w:p>
    <w:p w:rsidR="00954025" w:rsidRDefault="00557547" w:rsidP="000245FC">
      <w:pPr>
        <w:tabs>
          <w:tab w:val="left" w:pos="1635"/>
        </w:tabs>
      </w:pPr>
      <w:r>
        <w:rPr>
          <w:noProof/>
        </w:rPr>
        <w:pict>
          <v:shape id="_x0000_s1112" type="#_x0000_t32" style="position:absolute;margin-left:94.8pt;margin-top:.65pt;width:12.75pt;height:.75pt;flip:x;z-index:251730944" o:connectortype="straight">
            <v:stroke endarrow="block"/>
          </v:shape>
        </w:pict>
      </w:r>
      <w:r w:rsidR="000245FC">
        <w:tab/>
      </w:r>
    </w:p>
    <w:p w:rsidR="00954025" w:rsidRPr="00954025" w:rsidRDefault="00557547" w:rsidP="00954025">
      <w:r>
        <w:rPr>
          <w:noProof/>
        </w:rPr>
        <w:pict>
          <v:shape id="_x0000_s1166" type="#_x0000_t32" style="position:absolute;margin-left:593.55pt;margin-top:8.95pt;width:0;height:309pt;z-index:251777024" o:connectortype="straight"/>
        </w:pict>
      </w:r>
      <w:r>
        <w:rPr>
          <w:noProof/>
        </w:rPr>
        <w:pict>
          <v:shape id="_x0000_s1165" type="#_x0000_t32" style="position:absolute;margin-left:593.55pt;margin-top:8.2pt;width:21.75pt;height:.75pt;flip:x;z-index:251776000" o:connectortype="straight"/>
        </w:pict>
      </w:r>
    </w:p>
    <w:p w:rsidR="00954025" w:rsidRPr="00954025" w:rsidRDefault="00557547" w:rsidP="004F46B1">
      <w:pPr>
        <w:tabs>
          <w:tab w:val="left" w:pos="1950"/>
          <w:tab w:val="left" w:pos="3795"/>
          <w:tab w:val="left" w:pos="4725"/>
          <w:tab w:val="left" w:pos="9165"/>
        </w:tabs>
        <w:ind w:firstLine="708"/>
      </w:pPr>
      <w:r>
        <w:rPr>
          <w:noProof/>
        </w:rPr>
        <w:pict>
          <v:shape id="_x0000_s1156" type="#_x0000_t32" style="position:absolute;left:0;text-align:left;margin-left:370.8pt;margin-top:4.45pt;width:.05pt;height:162.85pt;z-index:251767808" o:connectortype="straight"/>
        </w:pict>
      </w:r>
      <w:r>
        <w:rPr>
          <w:noProof/>
        </w:rPr>
        <w:pict>
          <v:shape id="_x0000_s1155" type="#_x0000_t32" style="position:absolute;left:0;text-align:left;margin-left:370.8pt;margin-top:4.4pt;width:7.5pt;height:.05pt;z-index:251766784" o:connectortype="straight"/>
        </w:pict>
      </w:r>
      <w:r>
        <w:rPr>
          <w:noProof/>
        </w:rPr>
        <w:pict>
          <v:shape id="_x0000_s1146" type="#_x0000_t32" style="position:absolute;left:0;text-align:left;margin-left:226.05pt;margin-top:12.1pt;width:0;height:11.75pt;z-index:251759616" o:connectortype="straight">
            <v:stroke endarrow="block"/>
          </v:shape>
        </w:pict>
      </w:r>
      <w:r>
        <w:rPr>
          <w:noProof/>
        </w:rPr>
        <w:pict>
          <v:shape id="_x0000_s1092" type="#_x0000_t32" style="position:absolute;left:0;text-align:left;margin-left:-29.7pt;margin-top:12.1pt;width:0;height:298.9pt;z-index:251715584" o:connectortype="straight"/>
        </w:pict>
      </w:r>
      <w:r>
        <w:rPr>
          <w:noProof/>
        </w:rPr>
        <w:pict>
          <v:shape id="_x0000_s1090" type="#_x0000_t32" style="position:absolute;left:0;text-align:left;margin-left:-29.65pt;margin-top:12.05pt;width:12.7pt;height:.05pt;z-index:251713536" o:connectortype="straight"/>
        </w:pict>
      </w:r>
      <w:r w:rsidR="00187927">
        <w:tab/>
      </w:r>
      <w:r w:rsidR="0016000A">
        <w:tab/>
      </w:r>
      <w:r w:rsidR="004F4FCD">
        <w:tab/>
      </w:r>
      <w:r w:rsidR="004F46B1">
        <w:tab/>
      </w:r>
    </w:p>
    <w:p w:rsidR="00954025" w:rsidRDefault="00557547" w:rsidP="00954025">
      <w:pPr>
        <w:tabs>
          <w:tab w:val="left" w:pos="2865"/>
        </w:tabs>
      </w:pPr>
      <w:r>
        <w:rPr>
          <w:noProof/>
        </w:rPr>
        <w:pict>
          <v:rect id="_x0000_s1113" style="position:absolute;margin-left:119.55pt;margin-top:10.05pt;width:233.25pt;height:34.7pt;z-index:251731968">
            <v:textbox style="mso-next-textbox:#_x0000_s1113">
              <w:txbxContent>
                <w:p w:rsidR="00A373B8" w:rsidRDefault="00A373B8" w:rsidP="00A373B8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Управление</w:t>
                  </w:r>
                  <w:r>
                    <w:rPr>
                      <w:sz w:val="20"/>
                      <w:szCs w:val="20"/>
                    </w:rPr>
                    <w:t xml:space="preserve"> бюджетного планирования и бухгалтерского учета</w:t>
                  </w:r>
                </w:p>
                <w:p w:rsidR="00A373B8" w:rsidRPr="00A373B8" w:rsidRDefault="00A373B8" w:rsidP="00A373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164" type="#_x0000_t32" style="position:absolute;margin-left:688.05pt;margin-top:10.05pt;width:0;height:10.25pt;z-index:251774976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margin-left:465.3pt;margin-top:10.05pt;width:.75pt;height:16.7pt;z-index:251721728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margin-left:-29.7pt;margin-top:6.3pt;width:0;height:51.75pt;z-index:251714560" o:connectortype="straight"/>
        </w:pict>
      </w:r>
      <w:r w:rsidR="00954025">
        <w:tab/>
      </w:r>
    </w:p>
    <w:p w:rsidR="00BE370F" w:rsidRDefault="00557547" w:rsidP="0016000A">
      <w:pPr>
        <w:tabs>
          <w:tab w:val="left" w:pos="5640"/>
        </w:tabs>
      </w:pPr>
      <w:r>
        <w:rPr>
          <w:noProof/>
        </w:rPr>
        <w:pict>
          <v:rect id="_x0000_s1034" style="position:absolute;margin-left:615.3pt;margin-top:6.5pt;width:156.75pt;height:66.8pt;z-index:251661312">
            <v:textbox>
              <w:txbxContent>
                <w:p w:rsidR="0050043A" w:rsidRDefault="00A706F9" w:rsidP="009540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</w:t>
                  </w:r>
                  <w:r w:rsidR="00954025" w:rsidRPr="00A373B8">
                    <w:rPr>
                      <w:sz w:val="20"/>
                      <w:szCs w:val="20"/>
                    </w:rPr>
                    <w:t>правлени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="00954025" w:rsidRPr="00A373B8">
                    <w:rPr>
                      <w:sz w:val="20"/>
                      <w:szCs w:val="20"/>
                    </w:rPr>
                    <w:t xml:space="preserve"> системного программирования и защиты  информации</w:t>
                  </w:r>
                </w:p>
                <w:p w:rsidR="00A706F9" w:rsidRPr="00A373B8" w:rsidRDefault="00A706F9" w:rsidP="0095402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6F8B" w:rsidRDefault="00136F8B" w:rsidP="0095402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378.3pt;margin-top:12.95pt;width:207pt;height:65.25pt;z-index:251687936">
            <v:textbox>
              <w:txbxContent>
                <w:p w:rsidR="004F46B1" w:rsidRPr="00A373B8" w:rsidRDefault="004F46B1" w:rsidP="004F46B1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Управление по обеспечению прав граждан в сфере ОМС</w:t>
                  </w:r>
                </w:p>
                <w:p w:rsidR="00136F8B" w:rsidRDefault="00136F8B" w:rsidP="004F46B1">
                  <w:pPr>
                    <w:jc w:val="center"/>
                  </w:pPr>
                </w:p>
              </w:txbxContent>
            </v:textbox>
          </v:rect>
        </w:pict>
      </w:r>
      <w:r w:rsidR="0016000A">
        <w:tab/>
      </w:r>
    </w:p>
    <w:p w:rsidR="00187927" w:rsidRDefault="00557547" w:rsidP="00BE370F">
      <w:pPr>
        <w:tabs>
          <w:tab w:val="left" w:pos="5520"/>
        </w:tabs>
      </w:pPr>
      <w:r>
        <w:rPr>
          <w:noProof/>
        </w:rPr>
        <w:pict>
          <v:shape id="_x0000_s1185" type="#_x0000_t32" style="position:absolute;margin-left:111.35pt;margin-top:4.75pt;width:0;height:63.75pt;z-index:251794432" o:connectortype="straight"/>
        </w:pict>
      </w:r>
      <w:r>
        <w:rPr>
          <w:noProof/>
        </w:rPr>
        <w:pict>
          <v:shape id="_x0000_s1180" type="#_x0000_t32" style="position:absolute;margin-left:111.3pt;margin-top:4.75pt;width:8.25pt;height:0;flip:x;z-index:251790336" o:connectortype="straight"/>
        </w:pict>
      </w:r>
      <w:r w:rsidR="00BE370F">
        <w:tab/>
      </w:r>
    </w:p>
    <w:p w:rsidR="00187927" w:rsidRPr="00187927" w:rsidRDefault="00557547" w:rsidP="00CE1ADF">
      <w:pPr>
        <w:tabs>
          <w:tab w:val="left" w:pos="1980"/>
          <w:tab w:val="left" w:pos="4185"/>
          <w:tab w:val="left" w:pos="8280"/>
          <w:tab w:val="left" w:pos="10380"/>
          <w:tab w:val="left" w:pos="13155"/>
        </w:tabs>
      </w:pPr>
      <w:r>
        <w:rPr>
          <w:noProof/>
        </w:rPr>
        <w:pict>
          <v:shape id="_x0000_s1171" type="#_x0000_t32" style="position:absolute;margin-left:604.05pt;margin-top:8.45pt;width:0;height:165.5pt;z-index:251782144" o:connectortype="straight"/>
        </w:pict>
      </w:r>
      <w:r>
        <w:rPr>
          <w:noProof/>
        </w:rPr>
        <w:pict>
          <v:shape id="_x0000_s1170" type="#_x0000_t32" style="position:absolute;margin-left:604.05pt;margin-top:8.45pt;width:11.25pt;height:0;flip:x;z-index:251781120" o:connectortype="straight"/>
        </w:pict>
      </w:r>
      <w:r>
        <w:rPr>
          <w:noProof/>
        </w:rPr>
        <w:pict>
          <v:shape id="_x0000_s1149" type="#_x0000_t32" style="position:absolute;margin-left:289.05pt;margin-top:3.35pt;width:0;height:13.3pt;z-index:251761664" o:connectortype="straight">
            <v:stroke endarrow="block"/>
          </v:shape>
        </w:pict>
      </w:r>
      <w:r>
        <w:rPr>
          <w:noProof/>
        </w:rPr>
        <w:pict>
          <v:rect id="_x0000_s1078" style="position:absolute;margin-left:-16.95pt;margin-top:8.45pt;width:111.75pt;height:103.65pt;z-index:251702272">
            <v:textbox>
              <w:txbxContent>
                <w:p w:rsidR="00A03529" w:rsidRPr="00A373B8" w:rsidRDefault="00A03529" w:rsidP="00A03529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 xml:space="preserve">Отдел экономического </w:t>
                  </w:r>
                  <w:proofErr w:type="spellStart"/>
                  <w:r w:rsidRPr="00A373B8">
                    <w:rPr>
                      <w:sz w:val="20"/>
                      <w:szCs w:val="20"/>
                    </w:rPr>
                    <w:t>обоснования</w:t>
                  </w:r>
                  <w:proofErr w:type="gramStart"/>
                  <w:r w:rsidRPr="00A373B8">
                    <w:rPr>
                      <w:sz w:val="20"/>
                      <w:szCs w:val="20"/>
                    </w:rPr>
                    <w:t>,ф</w:t>
                  </w:r>
                  <w:proofErr w:type="gramEnd"/>
                  <w:r w:rsidRPr="00A373B8">
                    <w:rPr>
                      <w:sz w:val="20"/>
                      <w:szCs w:val="20"/>
                    </w:rPr>
                    <w:t>ормирования</w:t>
                  </w:r>
                  <w:proofErr w:type="spellEnd"/>
                  <w:r w:rsidRPr="00A373B8">
                    <w:rPr>
                      <w:sz w:val="20"/>
                      <w:szCs w:val="20"/>
                    </w:rPr>
                    <w:t xml:space="preserve"> и анализа ТПОМС</w:t>
                  </w:r>
                </w:p>
                <w:p w:rsidR="000531C0" w:rsidRDefault="000531C0" w:rsidP="00A03529">
                  <w:pPr>
                    <w:jc w:val="center"/>
                  </w:pPr>
                </w:p>
              </w:txbxContent>
            </v:textbox>
          </v:rect>
        </w:pict>
      </w:r>
      <w:r w:rsidR="0016000A">
        <w:tab/>
      </w:r>
      <w:r w:rsidR="004F46B1">
        <w:tab/>
      </w:r>
      <w:r w:rsidR="00CE1ADF">
        <w:tab/>
      </w:r>
      <w:r w:rsidR="00A03529">
        <w:tab/>
      </w:r>
      <w:r w:rsidR="00A03529">
        <w:tab/>
      </w:r>
    </w:p>
    <w:p w:rsidR="00187927" w:rsidRPr="00187927" w:rsidRDefault="00557547" w:rsidP="00187927">
      <w:r>
        <w:rPr>
          <w:noProof/>
        </w:rPr>
        <w:pict>
          <v:rect id="_x0000_s1052" style="position:absolute;margin-left:119.55pt;margin-top:2.85pt;width:96pt;height:66.2pt;z-index:251677696">
            <v:textbox style="mso-next-textbox:#_x0000_s1052">
              <w:txbxContent>
                <w:p w:rsidR="0016000A" w:rsidRPr="00A373B8" w:rsidRDefault="0016000A" w:rsidP="0016000A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бухгалтерского учета</w:t>
                  </w:r>
                </w:p>
                <w:p w:rsidR="0035699B" w:rsidRDefault="0035699B" w:rsidP="0016000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232.8pt;margin-top:2.85pt;width:120pt;height:66.2pt;z-index:251678720">
            <v:textbox style="mso-next-textbox:#_x0000_s1053">
              <w:txbxContent>
                <w:p w:rsidR="0016000A" w:rsidRPr="00A373B8" w:rsidRDefault="0016000A" w:rsidP="0016000A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формирования доходов, планирования и исполнения бюджета</w:t>
                  </w:r>
                </w:p>
                <w:p w:rsidR="0035699B" w:rsidRDefault="0035699B" w:rsidP="0016000A">
                  <w:pPr>
                    <w:jc w:val="center"/>
                  </w:pPr>
                </w:p>
              </w:txbxContent>
            </v:textbox>
          </v:rect>
        </w:pict>
      </w:r>
    </w:p>
    <w:p w:rsidR="00187927" w:rsidRDefault="00187927" w:rsidP="00187927"/>
    <w:p w:rsidR="00187927" w:rsidRDefault="00557547" w:rsidP="00A373B8">
      <w:pPr>
        <w:tabs>
          <w:tab w:val="left" w:pos="3450"/>
          <w:tab w:val="left" w:pos="6045"/>
        </w:tabs>
      </w:pPr>
      <w:r>
        <w:rPr>
          <w:noProof/>
        </w:rPr>
        <w:pict>
          <v:rect id="_x0000_s1045" style="position:absolute;margin-left:615.3pt;margin-top:9.2pt;width:156.75pt;height:67.1pt;z-index:251671552">
            <v:textbox style="mso-next-textbox:#_x0000_s1045">
              <w:txbxContent>
                <w:p w:rsidR="00BE370F" w:rsidRPr="00A373B8" w:rsidRDefault="00187927" w:rsidP="00BE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разработки и сопровождения программного обеспечения</w:t>
                  </w:r>
                </w:p>
                <w:p w:rsidR="002A7098" w:rsidRDefault="002A7098" w:rsidP="00BE370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183" type="#_x0000_t32" style="position:absolute;margin-left:111.3pt;margin-top:13.3pt;width:8.25pt;height:0;z-index:251793408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529.8pt;margin-top:9.2pt;width:0;height:11.6pt;z-index:251723776" o:connectortype="straight">
            <v:stroke endarrow="block"/>
          </v:shape>
        </w:pict>
      </w:r>
      <w:r>
        <w:rPr>
          <w:noProof/>
        </w:rPr>
        <w:pict>
          <v:shape id="_x0000_s1103" type="#_x0000_t32" style="position:absolute;margin-left:422.55pt;margin-top:9.2pt;width:0;height:11.6pt;z-index:251722752" o:connectortype="straight">
            <v:stroke endarrow="block"/>
          </v:shape>
        </w:pict>
      </w:r>
      <w:r w:rsidR="00187927">
        <w:tab/>
      </w:r>
      <w:r w:rsidR="00A373B8">
        <w:tab/>
      </w:r>
    </w:p>
    <w:p w:rsidR="00187927" w:rsidRPr="00187927" w:rsidRDefault="00557547" w:rsidP="00A03529">
      <w:pPr>
        <w:tabs>
          <w:tab w:val="left" w:pos="5565"/>
          <w:tab w:val="left" w:pos="10380"/>
        </w:tabs>
      </w:pPr>
      <w:r>
        <w:rPr>
          <w:noProof/>
        </w:rPr>
        <w:pict>
          <v:rect id="_x0000_s1070" style="position:absolute;margin-left:479.55pt;margin-top:7pt;width:105.75pt;height:68.75pt;z-index:251694080">
            <v:textbox>
              <w:txbxContent>
                <w:p w:rsidR="00A03529" w:rsidRPr="00A373B8" w:rsidRDefault="00A03529" w:rsidP="00A03529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медицинских экспертиз</w:t>
                  </w:r>
                </w:p>
                <w:p w:rsidR="00136F8B" w:rsidRDefault="00136F8B" w:rsidP="00A0352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378.3pt;margin-top:7pt;width:95.25pt;height:68.75pt;z-index:251693056">
            <v:textbox>
              <w:txbxContent>
                <w:p w:rsidR="00A03529" w:rsidRPr="00A373B8" w:rsidRDefault="00676E67" w:rsidP="00A035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защиты прав граждан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и </w:t>
                  </w:r>
                  <w:r w:rsidR="00A03529" w:rsidRPr="00A373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3529" w:rsidRPr="00A373B8">
                    <w:rPr>
                      <w:sz w:val="20"/>
                      <w:szCs w:val="20"/>
                    </w:rPr>
                    <w:t>нформирования</w:t>
                  </w:r>
                  <w:proofErr w:type="spellEnd"/>
                  <w:proofErr w:type="gramEnd"/>
                </w:p>
                <w:p w:rsidR="00136F8B" w:rsidRDefault="00136F8B" w:rsidP="00A03529">
                  <w:pPr>
                    <w:jc w:val="center"/>
                  </w:pPr>
                </w:p>
              </w:txbxContent>
            </v:textbox>
          </v:rect>
        </w:pict>
      </w:r>
      <w:r w:rsidR="0016000A">
        <w:tab/>
      </w:r>
      <w:r w:rsidR="00A03529">
        <w:tab/>
      </w:r>
    </w:p>
    <w:p w:rsidR="00187927" w:rsidRPr="00187927" w:rsidRDefault="004F4FCD" w:rsidP="004F4FCD">
      <w:pPr>
        <w:tabs>
          <w:tab w:val="left" w:pos="1980"/>
        </w:tabs>
      </w:pPr>
      <w:r>
        <w:tab/>
      </w:r>
    </w:p>
    <w:p w:rsidR="00187927" w:rsidRPr="00187927" w:rsidRDefault="00557547" w:rsidP="004F46B1">
      <w:pPr>
        <w:tabs>
          <w:tab w:val="left" w:pos="13665"/>
        </w:tabs>
      </w:pPr>
      <w:r>
        <w:rPr>
          <w:noProof/>
        </w:rPr>
        <w:pict>
          <v:rect id="_x0000_s1067" style="position:absolute;margin-left:119.55pt;margin-top:10.95pt;width:207pt;height:54.1pt;z-index:251691008">
            <v:textbox>
              <w:txbxContent>
                <w:p w:rsidR="004F46B1" w:rsidRPr="00A373B8" w:rsidRDefault="004F46B1" w:rsidP="004F46B1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учета страхователей и поступления страховых взносов на ОМС</w:t>
                  </w:r>
                </w:p>
                <w:p w:rsidR="00136F8B" w:rsidRDefault="00136F8B" w:rsidP="004F46B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173" type="#_x0000_t32" style="position:absolute;margin-left:604.05pt;margin-top:6.65pt;width:11.25pt;height:0;z-index:251784192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margin-left:-29.65pt;margin-top:6.65pt;width:12.7pt;height:0;z-index:251709440" o:connectortype="straight">
            <v:stroke endarrow="block"/>
          </v:shape>
        </w:pict>
      </w:r>
    </w:p>
    <w:p w:rsidR="00187927" w:rsidRPr="00187927" w:rsidRDefault="00187927" w:rsidP="00187927"/>
    <w:p w:rsidR="00187927" w:rsidRPr="00187927" w:rsidRDefault="00557547" w:rsidP="00187927">
      <w:r>
        <w:rPr>
          <w:noProof/>
        </w:rPr>
        <w:pict>
          <v:shape id="_x0000_s1179" type="#_x0000_t32" style="position:absolute;margin-left:326.55pt;margin-top:1.75pt;width:44.25pt;height:0;flip:x;z-index:251789312" o:connectortype="straight">
            <v:stroke endarrow="block"/>
          </v:shape>
        </w:pict>
      </w:r>
      <w:r>
        <w:rPr>
          <w:noProof/>
        </w:rPr>
        <w:pict>
          <v:shape id="_x0000_s1161" type="#_x0000_t32" style="position:absolute;margin-left:370.85pt;margin-top:1.75pt;width:0;height:54.45pt;z-index:251771904" o:connectortype="straight">
            <v:stroke endarrow="block"/>
          </v:shape>
        </w:pict>
      </w:r>
      <w:r>
        <w:rPr>
          <w:noProof/>
        </w:rPr>
        <w:pict>
          <v:rect id="_x0000_s1079" style="position:absolute;margin-left:-16.95pt;margin-top:12.25pt;width:111.75pt;height:103.5pt;z-index:251703296">
            <v:textbox>
              <w:txbxContent>
                <w:p w:rsidR="00A03529" w:rsidRPr="00A373B8" w:rsidRDefault="00A03529" w:rsidP="00A03529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финансирования и  сводной отчетности ТПОМС</w:t>
                  </w:r>
                </w:p>
                <w:p w:rsidR="000531C0" w:rsidRDefault="000531C0" w:rsidP="00A03529">
                  <w:pPr>
                    <w:jc w:val="center"/>
                  </w:pPr>
                </w:p>
              </w:txbxContent>
            </v:textbox>
          </v:rect>
        </w:pict>
      </w:r>
    </w:p>
    <w:p w:rsidR="00187927" w:rsidRPr="004F46B1" w:rsidRDefault="00557547" w:rsidP="00187927">
      <w:pPr>
        <w:rPr>
          <w:b/>
        </w:rPr>
      </w:pPr>
      <w:r w:rsidRPr="00557547">
        <w:rPr>
          <w:noProof/>
        </w:rPr>
        <w:pict>
          <v:rect id="_x0000_s1047" style="position:absolute;margin-left:613.8pt;margin-top:2.2pt;width:156.75pt;height:81.35pt;z-index:251673600">
            <v:textbox>
              <w:txbxContent>
                <w:p w:rsidR="00187927" w:rsidRPr="00A373B8" w:rsidRDefault="00187927" w:rsidP="00187927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системного администрирования, защиты информации и технического обслуживания</w:t>
                  </w:r>
                </w:p>
                <w:p w:rsidR="002A7098" w:rsidRDefault="002A7098" w:rsidP="00187927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</w:rPr>
        <w:pict>
          <v:shape id="_x0000_s1132" type="#_x0000_t32" style="position:absolute;margin-left:712.05pt;margin-top:6.8pt;width:0;height:0;z-index:251747328" o:connectortype="straight"/>
        </w:pict>
      </w:r>
    </w:p>
    <w:p w:rsidR="00187927" w:rsidRDefault="00187927" w:rsidP="00187927"/>
    <w:p w:rsidR="00A03529" w:rsidRDefault="00187927" w:rsidP="00187927">
      <w:pPr>
        <w:tabs>
          <w:tab w:val="left" w:pos="3645"/>
        </w:tabs>
      </w:pPr>
      <w:r>
        <w:tab/>
      </w:r>
    </w:p>
    <w:p w:rsidR="00A03529" w:rsidRPr="00A03529" w:rsidRDefault="00557547" w:rsidP="00A03529">
      <w:r>
        <w:rPr>
          <w:noProof/>
        </w:rPr>
        <w:pict>
          <v:rect id="_x0000_s1126" style="position:absolute;margin-left:124.8pt;margin-top:1pt;width:282.75pt;height:27.65pt;flip:y;z-index:251742208">
            <v:textbox>
              <w:txbxContent>
                <w:p w:rsidR="000A6C67" w:rsidRPr="000A6C67" w:rsidRDefault="000A6C67" w:rsidP="00676E67">
                  <w:pPr>
                    <w:jc w:val="center"/>
                    <w:rPr>
                      <w:sz w:val="20"/>
                      <w:szCs w:val="20"/>
                    </w:rPr>
                  </w:pPr>
                  <w:r w:rsidRPr="000A6C67">
                    <w:rPr>
                      <w:sz w:val="20"/>
                      <w:szCs w:val="20"/>
                    </w:rPr>
                    <w:t>Управление модернизации и развития системы ОМС</w:t>
                  </w:r>
                </w:p>
                <w:p w:rsidR="000A6C67" w:rsidRDefault="000A6C67"/>
              </w:txbxContent>
            </v:textbox>
          </v:rect>
        </w:pict>
      </w:r>
      <w:r>
        <w:rPr>
          <w:noProof/>
        </w:rPr>
        <w:pict>
          <v:shape id="_x0000_s1172" type="#_x0000_t32" style="position:absolute;margin-left:604.05pt;margin-top:8.4pt;width:9.75pt;height:0;z-index:251783168" o:connectortype="straight">
            <v:stroke endarrow="block"/>
          </v:shape>
        </w:pict>
      </w:r>
    </w:p>
    <w:p w:rsidR="00A03529" w:rsidRDefault="00557547" w:rsidP="00A03529">
      <w:r>
        <w:rPr>
          <w:noProof/>
        </w:rPr>
        <w:pict>
          <v:shape id="_x0000_s1088" type="#_x0000_t32" style="position:absolute;margin-left:-29.7pt;margin-top:2.2pt;width:12.75pt;height:0;z-index:251712512" o:connectortype="straight">
            <v:stroke endarrow="block"/>
          </v:shape>
        </w:pict>
      </w:r>
    </w:p>
    <w:p w:rsidR="000245FC" w:rsidRPr="00A03529" w:rsidRDefault="00557547" w:rsidP="00A03529">
      <w:pPr>
        <w:ind w:firstLine="708"/>
      </w:pPr>
      <w:r>
        <w:rPr>
          <w:noProof/>
        </w:rPr>
        <w:pict>
          <v:shape id="_x0000_s1168" type="#_x0000_t32" style="position:absolute;left:0;text-align:left;margin-left:427.8pt;margin-top:29.45pt;width:165.75pt;height:.05pt;flip:x;z-index:251779072" o:connectortype="straight">
            <v:stroke endarrow="block"/>
          </v:shape>
        </w:pict>
      </w:r>
      <w:r>
        <w:rPr>
          <w:noProof/>
        </w:rPr>
        <w:pict>
          <v:rect id="_x0000_s1046" style="position:absolute;left:0;text-align:left;margin-left:326.55pt;margin-top:14.55pt;width:101.25pt;height:79.2pt;z-index:251672576">
            <v:textbox>
              <w:txbxContent>
                <w:p w:rsidR="0016000A" w:rsidRPr="00A373B8" w:rsidRDefault="0016000A" w:rsidP="0016000A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модернизации и развития системы ОМС</w:t>
                  </w:r>
                </w:p>
                <w:p w:rsidR="0035699B" w:rsidRDefault="0035699B" w:rsidP="0016000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111.35pt;margin-top:14.55pt;width:100.5pt;height:79.2pt;z-index:251689984">
            <v:textbox>
              <w:txbxContent>
                <w:p w:rsidR="004F46B1" w:rsidRPr="00A373B8" w:rsidRDefault="004F46B1" w:rsidP="004F46B1">
                  <w:pPr>
                    <w:jc w:val="center"/>
                    <w:rPr>
                      <w:sz w:val="20"/>
                      <w:szCs w:val="20"/>
                    </w:rPr>
                  </w:pPr>
                  <w:r w:rsidRPr="005F17BA">
                    <w:rPr>
                      <w:sz w:val="22"/>
                      <w:szCs w:val="22"/>
                    </w:rPr>
                    <w:t xml:space="preserve">Отдел </w:t>
                  </w:r>
                  <w:r w:rsidRPr="00A373B8">
                    <w:rPr>
                      <w:sz w:val="20"/>
                      <w:szCs w:val="20"/>
                    </w:rPr>
                    <w:t>персонифицированного учета</w:t>
                  </w:r>
                </w:p>
                <w:p w:rsidR="00136F8B" w:rsidRDefault="00136F8B" w:rsidP="004F46B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615.3pt;margin-top:23.55pt;width:156.75pt;height:78pt;z-index:251674624">
            <v:textbox>
              <w:txbxContent>
                <w:p w:rsidR="00187927" w:rsidRPr="00A373B8" w:rsidRDefault="00187927" w:rsidP="00187927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материально-технического обеспечения и организации транспортного обслуживания</w:t>
                  </w:r>
                </w:p>
                <w:p w:rsidR="0035699B" w:rsidRDefault="0035699B" w:rsidP="0018792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167" type="#_x0000_t32" style="position:absolute;left:0;text-align:left;margin-left:593.55pt;margin-top:55.8pt;width:20.25pt;height:0;z-index:251778048" o:connectortype="straight">
            <v:stroke endarrow="block"/>
          </v:shape>
        </w:pict>
      </w:r>
      <w:r>
        <w:rPr>
          <w:noProof/>
        </w:rPr>
        <w:pict>
          <v:shape id="_x0000_s1163" type="#_x0000_t32" style="position:absolute;left:0;text-align:left;margin-left:275.55pt;margin-top:1.05pt;width:.75pt;height:13.5pt;z-index:251773952" o:connectortype="straight">
            <v:stroke endarrow="block"/>
          </v:shape>
        </w:pict>
      </w:r>
      <w:r>
        <w:rPr>
          <w:noProof/>
        </w:rPr>
        <w:pict>
          <v:shape id="_x0000_s1162" type="#_x0000_t32" style="position:absolute;left:0;text-align:left;margin-left:161.55pt;margin-top:1.05pt;width:0;height:13.5pt;z-index:251772928" o:connectortype="straight">
            <v:stroke endarrow="block"/>
          </v:shape>
        </w:pict>
      </w:r>
      <w:r>
        <w:rPr>
          <w:noProof/>
        </w:rPr>
        <w:pict>
          <v:rect id="_x0000_s1068" style="position:absolute;left:0;text-align:left;margin-left:226.05pt;margin-top:14.55pt;width:90pt;height:79.2pt;z-index:251692032">
            <v:textbox>
              <w:txbxContent>
                <w:p w:rsidR="004F46B1" w:rsidRPr="00A373B8" w:rsidRDefault="004F46B1" w:rsidP="004F46B1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мониторинга</w:t>
                  </w:r>
                </w:p>
                <w:p w:rsidR="00136F8B" w:rsidRPr="00A373B8" w:rsidRDefault="00136F8B" w:rsidP="00136F8B">
                  <w:pPr>
                    <w:rPr>
                      <w:i/>
                      <w:sz w:val="20"/>
                      <w:szCs w:val="20"/>
                    </w:rPr>
                  </w:pPr>
                  <w:r w:rsidRPr="00A373B8">
                    <w:rPr>
                      <w:i/>
                      <w:sz w:val="20"/>
                      <w:szCs w:val="20"/>
                    </w:rPr>
                    <w:t>.</w:t>
                  </w:r>
                </w:p>
                <w:p w:rsidR="00136F8B" w:rsidRDefault="00136F8B" w:rsidP="004F46B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-16.95pt;margin-top:43.15pt;width:115.5pt;height:64.8pt;z-index:251704320">
            <v:textbox>
              <w:txbxContent>
                <w:p w:rsidR="00A03529" w:rsidRPr="00A373B8" w:rsidRDefault="00A03529" w:rsidP="00A03529">
                  <w:pPr>
                    <w:jc w:val="center"/>
                    <w:rPr>
                      <w:sz w:val="20"/>
                      <w:szCs w:val="20"/>
                    </w:rPr>
                  </w:pPr>
                  <w:r w:rsidRPr="00A373B8">
                    <w:rPr>
                      <w:sz w:val="20"/>
                      <w:szCs w:val="20"/>
                    </w:rPr>
                    <w:t>Отдел межтерриториальных расчетов</w:t>
                  </w:r>
                </w:p>
                <w:p w:rsidR="002A7098" w:rsidRPr="00A373B8" w:rsidRDefault="002A7098" w:rsidP="002A7098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2A7098" w:rsidRDefault="002A7098" w:rsidP="00A0352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093" type="#_x0000_t32" style="position:absolute;left:0;text-align:left;margin-left:-29.65pt;margin-top:62.65pt;width:12.7pt;height:0;z-index:251716608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left:0;text-align:left;margin-left:-29.7pt;margin-top:29.45pt;width:.05pt;height:3.75pt;flip:x y;z-index:251711488" o:connectortype="straight"/>
        </w:pict>
      </w:r>
    </w:p>
    <w:sectPr w:rsidR="000245FC" w:rsidRPr="00A03529" w:rsidSect="000C2D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A1F5A"/>
    <w:rsid w:val="000046FD"/>
    <w:rsid w:val="00007A16"/>
    <w:rsid w:val="000149BC"/>
    <w:rsid w:val="00017E93"/>
    <w:rsid w:val="000245FC"/>
    <w:rsid w:val="0004690A"/>
    <w:rsid w:val="000531C0"/>
    <w:rsid w:val="000541DF"/>
    <w:rsid w:val="000613A5"/>
    <w:rsid w:val="00061789"/>
    <w:rsid w:val="00065322"/>
    <w:rsid w:val="00067703"/>
    <w:rsid w:val="00082E96"/>
    <w:rsid w:val="00086555"/>
    <w:rsid w:val="000A132B"/>
    <w:rsid w:val="000A3EDE"/>
    <w:rsid w:val="000A6C67"/>
    <w:rsid w:val="000B723B"/>
    <w:rsid w:val="000C2D18"/>
    <w:rsid w:val="000C4842"/>
    <w:rsid w:val="000D571B"/>
    <w:rsid w:val="000E55CB"/>
    <w:rsid w:val="00105738"/>
    <w:rsid w:val="0011264F"/>
    <w:rsid w:val="0011682C"/>
    <w:rsid w:val="00120449"/>
    <w:rsid w:val="00136F8B"/>
    <w:rsid w:val="0014382D"/>
    <w:rsid w:val="0016000A"/>
    <w:rsid w:val="00187927"/>
    <w:rsid w:val="001A5141"/>
    <w:rsid w:val="001A51E0"/>
    <w:rsid w:val="001B2110"/>
    <w:rsid w:val="001B381C"/>
    <w:rsid w:val="001C4433"/>
    <w:rsid w:val="0021027B"/>
    <w:rsid w:val="00213BCD"/>
    <w:rsid w:val="00214A55"/>
    <w:rsid w:val="00227B08"/>
    <w:rsid w:val="00243917"/>
    <w:rsid w:val="002546B1"/>
    <w:rsid w:val="00255707"/>
    <w:rsid w:val="00260449"/>
    <w:rsid w:val="00275AC9"/>
    <w:rsid w:val="00282B15"/>
    <w:rsid w:val="002A7098"/>
    <w:rsid w:val="002F1F8F"/>
    <w:rsid w:val="0030027C"/>
    <w:rsid w:val="0035541A"/>
    <w:rsid w:val="0035699B"/>
    <w:rsid w:val="003655C4"/>
    <w:rsid w:val="0038337A"/>
    <w:rsid w:val="003A147A"/>
    <w:rsid w:val="003B00E1"/>
    <w:rsid w:val="003B4A4D"/>
    <w:rsid w:val="003F22F8"/>
    <w:rsid w:val="004026D9"/>
    <w:rsid w:val="00415535"/>
    <w:rsid w:val="004208FB"/>
    <w:rsid w:val="004440E0"/>
    <w:rsid w:val="00451386"/>
    <w:rsid w:val="00451EC3"/>
    <w:rsid w:val="00467E28"/>
    <w:rsid w:val="004725DB"/>
    <w:rsid w:val="004855E8"/>
    <w:rsid w:val="004A3593"/>
    <w:rsid w:val="004D0788"/>
    <w:rsid w:val="004D50D9"/>
    <w:rsid w:val="004D7C87"/>
    <w:rsid w:val="004E125A"/>
    <w:rsid w:val="004E6FA1"/>
    <w:rsid w:val="004F46B1"/>
    <w:rsid w:val="004F4FCD"/>
    <w:rsid w:val="0050043A"/>
    <w:rsid w:val="00502BEB"/>
    <w:rsid w:val="00516A0D"/>
    <w:rsid w:val="005212B3"/>
    <w:rsid w:val="00521D22"/>
    <w:rsid w:val="005262C6"/>
    <w:rsid w:val="00527E5F"/>
    <w:rsid w:val="00554D1E"/>
    <w:rsid w:val="00556166"/>
    <w:rsid w:val="00557547"/>
    <w:rsid w:val="00562D91"/>
    <w:rsid w:val="005676EF"/>
    <w:rsid w:val="00571342"/>
    <w:rsid w:val="00582E9B"/>
    <w:rsid w:val="005A4415"/>
    <w:rsid w:val="005A5224"/>
    <w:rsid w:val="005D108A"/>
    <w:rsid w:val="005D69A1"/>
    <w:rsid w:val="005E0447"/>
    <w:rsid w:val="005F124E"/>
    <w:rsid w:val="005F17BA"/>
    <w:rsid w:val="005F245B"/>
    <w:rsid w:val="005F7083"/>
    <w:rsid w:val="006054F8"/>
    <w:rsid w:val="00637DDF"/>
    <w:rsid w:val="00640F17"/>
    <w:rsid w:val="00642229"/>
    <w:rsid w:val="006652C6"/>
    <w:rsid w:val="00672F1F"/>
    <w:rsid w:val="00673AC0"/>
    <w:rsid w:val="00674C33"/>
    <w:rsid w:val="00676E67"/>
    <w:rsid w:val="00681949"/>
    <w:rsid w:val="006A2AF7"/>
    <w:rsid w:val="006A4759"/>
    <w:rsid w:val="006D2478"/>
    <w:rsid w:val="007001BB"/>
    <w:rsid w:val="00710B96"/>
    <w:rsid w:val="00711106"/>
    <w:rsid w:val="007201D0"/>
    <w:rsid w:val="00721A35"/>
    <w:rsid w:val="00730312"/>
    <w:rsid w:val="00741BA4"/>
    <w:rsid w:val="00750DE8"/>
    <w:rsid w:val="0076348B"/>
    <w:rsid w:val="00764C89"/>
    <w:rsid w:val="007832ED"/>
    <w:rsid w:val="00790512"/>
    <w:rsid w:val="007A148B"/>
    <w:rsid w:val="007C38E5"/>
    <w:rsid w:val="007E24EE"/>
    <w:rsid w:val="007E4741"/>
    <w:rsid w:val="007E5EBE"/>
    <w:rsid w:val="008104DD"/>
    <w:rsid w:val="00832101"/>
    <w:rsid w:val="00856CA8"/>
    <w:rsid w:val="00876AF5"/>
    <w:rsid w:val="00893F30"/>
    <w:rsid w:val="008A3044"/>
    <w:rsid w:val="008A5DB9"/>
    <w:rsid w:val="008B27FB"/>
    <w:rsid w:val="008C2799"/>
    <w:rsid w:val="008C4411"/>
    <w:rsid w:val="008F139F"/>
    <w:rsid w:val="009019DA"/>
    <w:rsid w:val="0091229F"/>
    <w:rsid w:val="009235C7"/>
    <w:rsid w:val="009271D0"/>
    <w:rsid w:val="00954025"/>
    <w:rsid w:val="00966ECB"/>
    <w:rsid w:val="00967258"/>
    <w:rsid w:val="00967962"/>
    <w:rsid w:val="00972DB6"/>
    <w:rsid w:val="009842C5"/>
    <w:rsid w:val="009A1F5A"/>
    <w:rsid w:val="009B1203"/>
    <w:rsid w:val="009C0AB5"/>
    <w:rsid w:val="009C208D"/>
    <w:rsid w:val="009D2570"/>
    <w:rsid w:val="009F655D"/>
    <w:rsid w:val="00A03529"/>
    <w:rsid w:val="00A077F6"/>
    <w:rsid w:val="00A109F9"/>
    <w:rsid w:val="00A354EE"/>
    <w:rsid w:val="00A373B8"/>
    <w:rsid w:val="00A37919"/>
    <w:rsid w:val="00A379F3"/>
    <w:rsid w:val="00A406C2"/>
    <w:rsid w:val="00A706F9"/>
    <w:rsid w:val="00A8047E"/>
    <w:rsid w:val="00A84F3E"/>
    <w:rsid w:val="00AE1B0B"/>
    <w:rsid w:val="00B02585"/>
    <w:rsid w:val="00B0553C"/>
    <w:rsid w:val="00B22B54"/>
    <w:rsid w:val="00B473D5"/>
    <w:rsid w:val="00B51E76"/>
    <w:rsid w:val="00B52698"/>
    <w:rsid w:val="00B5462F"/>
    <w:rsid w:val="00B6174B"/>
    <w:rsid w:val="00B76FB0"/>
    <w:rsid w:val="00B87182"/>
    <w:rsid w:val="00B9122A"/>
    <w:rsid w:val="00B91949"/>
    <w:rsid w:val="00B94FA7"/>
    <w:rsid w:val="00BB58FC"/>
    <w:rsid w:val="00BC03E8"/>
    <w:rsid w:val="00BC28FE"/>
    <w:rsid w:val="00BC4982"/>
    <w:rsid w:val="00BE370F"/>
    <w:rsid w:val="00BF1B08"/>
    <w:rsid w:val="00BF3690"/>
    <w:rsid w:val="00BF36A7"/>
    <w:rsid w:val="00BF78DD"/>
    <w:rsid w:val="00C14BED"/>
    <w:rsid w:val="00C2003E"/>
    <w:rsid w:val="00C5141F"/>
    <w:rsid w:val="00C64213"/>
    <w:rsid w:val="00C75306"/>
    <w:rsid w:val="00C76F4A"/>
    <w:rsid w:val="00C92C5C"/>
    <w:rsid w:val="00CA0129"/>
    <w:rsid w:val="00CA21FC"/>
    <w:rsid w:val="00CE1ADF"/>
    <w:rsid w:val="00CF2CD2"/>
    <w:rsid w:val="00D125A7"/>
    <w:rsid w:val="00D1312C"/>
    <w:rsid w:val="00D262DF"/>
    <w:rsid w:val="00D364E5"/>
    <w:rsid w:val="00D40FC5"/>
    <w:rsid w:val="00D63B0C"/>
    <w:rsid w:val="00D71E20"/>
    <w:rsid w:val="00D80F48"/>
    <w:rsid w:val="00DC5999"/>
    <w:rsid w:val="00DF490C"/>
    <w:rsid w:val="00DF6882"/>
    <w:rsid w:val="00DF6E84"/>
    <w:rsid w:val="00E02455"/>
    <w:rsid w:val="00E02F0A"/>
    <w:rsid w:val="00E05872"/>
    <w:rsid w:val="00E07FED"/>
    <w:rsid w:val="00E154D2"/>
    <w:rsid w:val="00E2777C"/>
    <w:rsid w:val="00E734A8"/>
    <w:rsid w:val="00E84A9E"/>
    <w:rsid w:val="00E9126F"/>
    <w:rsid w:val="00E97C21"/>
    <w:rsid w:val="00EC312B"/>
    <w:rsid w:val="00EC6FEE"/>
    <w:rsid w:val="00ED78DA"/>
    <w:rsid w:val="00F037F4"/>
    <w:rsid w:val="00F16625"/>
    <w:rsid w:val="00F21AC4"/>
    <w:rsid w:val="00F46FBD"/>
    <w:rsid w:val="00F51B47"/>
    <w:rsid w:val="00F5497C"/>
    <w:rsid w:val="00F74798"/>
    <w:rsid w:val="00F757F0"/>
    <w:rsid w:val="00F8155C"/>
    <w:rsid w:val="00F84736"/>
    <w:rsid w:val="00F91129"/>
    <w:rsid w:val="00FA30F0"/>
    <w:rsid w:val="00FA4B96"/>
    <w:rsid w:val="00FB16F2"/>
    <w:rsid w:val="00FB3C46"/>
    <w:rsid w:val="00FB67F3"/>
    <w:rsid w:val="00FF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"/>
    <o:shapelayout v:ext="edit">
      <o:idmap v:ext="edit" data="1"/>
      <o:rules v:ext="edit">
        <o:r id="V:Rule39" type="connector" idref="#_x0000_s1100"/>
        <o:r id="V:Rule40" type="connector" idref="#_x0000_s1170"/>
        <o:r id="V:Rule41" type="connector" idref="#_x0000_s1112"/>
        <o:r id="V:Rule42" type="connector" idref="#_x0000_s1149"/>
        <o:r id="V:Rule43" type="connector" idref="#_x0000_s1156"/>
        <o:r id="V:Rule44" type="connector" idref="#_x0000_s1040"/>
        <o:r id="V:Rule45" type="connector" idref="#_x0000_s1091"/>
        <o:r id="V:Rule46" type="connector" idref="#_x0000_s1090"/>
        <o:r id="V:Rule47" type="connector" idref="#_x0000_s1103"/>
        <o:r id="V:Rule48" type="connector" idref="#_x0000_s1093"/>
        <o:r id="V:Rule49" type="connector" idref="#_x0000_s1037"/>
        <o:r id="V:Rule50" type="connector" idref="#_x0000_s1162"/>
        <o:r id="V:Rule51" type="connector" idref="#_x0000_s1164"/>
        <o:r id="V:Rule52" type="connector" idref="#_x0000_s1087"/>
        <o:r id="V:Rule53" type="connector" idref="#_x0000_s1092"/>
        <o:r id="V:Rule54" type="connector" idref="#_x0000_s1173"/>
        <o:r id="V:Rule55" type="connector" idref="#_x0000_s1104"/>
        <o:r id="V:Rule56" type="connector" idref="#_x0000_s1165"/>
        <o:r id="V:Rule57" type="connector" idref="#_x0000_s1085"/>
        <o:r id="V:Rule58" type="connector" idref="#_x0000_s1099"/>
        <o:r id="V:Rule59" type="connector" idref="#_x0000_s1172"/>
        <o:r id="V:Rule60" type="connector" idref="#_x0000_s1132"/>
        <o:r id="V:Rule61" type="connector" idref="#_x0000_s1145"/>
        <o:r id="V:Rule62" type="connector" idref="#_x0000_s1146"/>
        <o:r id="V:Rule63" type="connector" idref="#_x0000_s1166"/>
        <o:r id="V:Rule64" type="connector" idref="#_x0000_s1143"/>
        <o:r id="V:Rule65" type="connector" idref="#_x0000_s1180"/>
        <o:r id="V:Rule66" type="connector" idref="#_x0000_s1185"/>
        <o:r id="V:Rule67" type="connector" idref="#_x0000_s1163"/>
        <o:r id="V:Rule68" type="connector" idref="#_x0000_s1167"/>
        <o:r id="V:Rule69" type="connector" idref="#_x0000_s1155"/>
        <o:r id="V:Rule70" type="connector" idref="#_x0000_s1168"/>
        <o:r id="V:Rule71" type="connector" idref="#_x0000_s1183"/>
        <o:r id="V:Rule72" type="connector" idref="#_x0000_s1088"/>
        <o:r id="V:Rule73" type="connector" idref="#_x0000_s1179"/>
        <o:r id="V:Rule74" type="connector" idref="#_x0000_s1036"/>
        <o:r id="V:Rule75" type="connector" idref="#_x0000_s1161"/>
        <o:r id="V:Rule76" type="connector" idref="#_x0000_s1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F5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A1F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A1F5A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F5A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A1F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A1F5A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Пензенской области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Илья Сергеевич</dc:creator>
  <cp:lastModifiedBy>Борунова</cp:lastModifiedBy>
  <cp:revision>2</cp:revision>
  <cp:lastPrinted>2021-03-19T06:29:00Z</cp:lastPrinted>
  <dcterms:created xsi:type="dcterms:W3CDTF">2022-05-30T08:21:00Z</dcterms:created>
  <dcterms:modified xsi:type="dcterms:W3CDTF">2022-05-30T08:21:00Z</dcterms:modified>
</cp:coreProperties>
</file>