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A" w:rsidRDefault="002F0EB9" w:rsidP="00014F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4FE4">
        <w:rPr>
          <w:rFonts w:ascii="Times New Roman" w:hAnsi="Times New Roman" w:cs="Times New Roman"/>
          <w:sz w:val="28"/>
          <w:szCs w:val="28"/>
        </w:rPr>
        <w:t>Сообщение</w:t>
      </w:r>
    </w:p>
    <w:p w:rsidR="00014FE4" w:rsidRPr="00014FE4" w:rsidRDefault="00014FE4" w:rsidP="00014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FC2" w:rsidRPr="00014FE4" w:rsidRDefault="002F0EB9" w:rsidP="00014FE4">
      <w:pPr>
        <w:jc w:val="both"/>
        <w:rPr>
          <w:rFonts w:ascii="Times New Roman" w:hAnsi="Times New Roman" w:cs="Times New Roman"/>
          <w:sz w:val="28"/>
          <w:szCs w:val="28"/>
        </w:rPr>
      </w:pPr>
      <w:r w:rsidRPr="00014FE4">
        <w:rPr>
          <w:rFonts w:ascii="Times New Roman" w:hAnsi="Times New Roman" w:cs="Times New Roman"/>
          <w:sz w:val="28"/>
          <w:szCs w:val="28"/>
        </w:rPr>
        <w:t xml:space="preserve">ТФОМС Пензенской области сообщает, что </w:t>
      </w:r>
      <w:r w:rsidR="00384F71" w:rsidRPr="00014FE4">
        <w:rPr>
          <w:rFonts w:ascii="Times New Roman" w:hAnsi="Times New Roman" w:cs="Times New Roman"/>
          <w:sz w:val="28"/>
          <w:szCs w:val="28"/>
        </w:rPr>
        <w:t>решением</w:t>
      </w:r>
      <w:r w:rsidRPr="00014FE4">
        <w:rPr>
          <w:rFonts w:ascii="Times New Roman" w:hAnsi="Times New Roman" w:cs="Times New Roman"/>
          <w:sz w:val="28"/>
          <w:szCs w:val="28"/>
        </w:rPr>
        <w:t xml:space="preserve"> Пензенского областного суда от 23.09.2020 по</w:t>
      </w:r>
      <w:r w:rsidR="00384F71" w:rsidRPr="00014FE4">
        <w:rPr>
          <w:rFonts w:ascii="Times New Roman" w:hAnsi="Times New Roman" w:cs="Times New Roman"/>
          <w:sz w:val="28"/>
          <w:szCs w:val="28"/>
        </w:rPr>
        <w:t xml:space="preserve"> делу № 3а-219/2020</w:t>
      </w:r>
      <w:r w:rsidR="00142C87" w:rsidRPr="00014FE4">
        <w:rPr>
          <w:rFonts w:ascii="Times New Roman" w:hAnsi="Times New Roman" w:cs="Times New Roman"/>
          <w:sz w:val="28"/>
          <w:szCs w:val="28"/>
        </w:rPr>
        <w:t>,</w:t>
      </w:r>
      <w:r w:rsidR="00384F71" w:rsidRPr="00014FE4">
        <w:rPr>
          <w:rFonts w:ascii="Times New Roman" w:hAnsi="Times New Roman" w:cs="Times New Roman"/>
          <w:sz w:val="28"/>
          <w:szCs w:val="28"/>
        </w:rPr>
        <w:t xml:space="preserve"> </w:t>
      </w:r>
      <w:r w:rsidR="00843FC2" w:rsidRPr="00014FE4">
        <w:rPr>
          <w:rFonts w:ascii="Times New Roman" w:hAnsi="Times New Roman" w:cs="Times New Roman"/>
          <w:sz w:val="28"/>
          <w:szCs w:val="28"/>
        </w:rPr>
        <w:t xml:space="preserve">административное исковое заявление </w:t>
      </w:r>
      <w:r w:rsidR="00142C87" w:rsidRPr="00014FE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43FC2" w:rsidRPr="00014FE4">
        <w:rPr>
          <w:rFonts w:ascii="Times New Roman" w:hAnsi="Times New Roman" w:cs="Times New Roman"/>
          <w:sz w:val="28"/>
          <w:szCs w:val="28"/>
        </w:rPr>
        <w:t xml:space="preserve">Медицинская клиника «Здоровье» об оспаривании в части решения Комиссии по разработке территориальной программы обязательного медицинского страхования от 16 сентября 2019 № 14 удовлетворено частично.     </w:t>
      </w:r>
    </w:p>
    <w:p w:rsidR="00240FFA" w:rsidRPr="00014FE4" w:rsidRDefault="00815BB9" w:rsidP="00014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5BB9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15BB9">
        <w:rPr>
          <w:rFonts w:ascii="Times New Roman" w:hAnsi="Times New Roman" w:cs="Times New Roman"/>
          <w:sz w:val="28"/>
          <w:szCs w:val="28"/>
        </w:rPr>
        <w:t xml:space="preserve"> недействующими с даты их принятия пункт 9 таблицы раздела II приложения № 1.2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15BB9">
        <w:rPr>
          <w:rFonts w:ascii="Times New Roman" w:hAnsi="Times New Roman" w:cs="Times New Roman"/>
          <w:sz w:val="28"/>
          <w:szCs w:val="28"/>
        </w:rPr>
        <w:t>омиссии по разработке территориальной программы обязательного медицинского страхования от 16 сентября 2019 г. (протокол № 14) об установлении показателей эффективности деятельности медицинских организаций, позволяющих провести оценку возможности реализации заявленных медицинской организацией объемов медицинской помощи, а также пункт 5 раздела I этого приложения в той части, в которой он является основанием для отказа в распределении объемов медицинской помощи в связи с несоответствием</w:t>
      </w:r>
      <w:proofErr w:type="gramEnd"/>
      <w:r w:rsidRPr="00815BB9">
        <w:rPr>
          <w:rFonts w:ascii="Times New Roman" w:hAnsi="Times New Roman" w:cs="Times New Roman"/>
          <w:sz w:val="28"/>
          <w:szCs w:val="28"/>
        </w:rPr>
        <w:t xml:space="preserve"> медицинской организации критерию, указанному в пункте 9 таблицы раздела II приложения № 1.2 к решению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5BB9">
        <w:rPr>
          <w:rFonts w:ascii="Times New Roman" w:hAnsi="Times New Roman" w:cs="Times New Roman"/>
          <w:sz w:val="28"/>
          <w:szCs w:val="28"/>
        </w:rPr>
        <w:t>омиссии по разработке территориальной программы обязательного медицинского страхования от 16 сентября 2019 г. (протокол № 14).</w:t>
      </w:r>
    </w:p>
    <w:p w:rsidR="00240FFA" w:rsidRPr="00014FE4" w:rsidRDefault="00240FFA" w:rsidP="00014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FFA" w:rsidRPr="00014FE4" w:rsidRDefault="00240FFA" w:rsidP="00240FFA">
      <w:pPr>
        <w:rPr>
          <w:rFonts w:ascii="Times New Roman" w:hAnsi="Times New Roman" w:cs="Times New Roman"/>
          <w:sz w:val="28"/>
          <w:szCs w:val="28"/>
        </w:rPr>
      </w:pPr>
    </w:p>
    <w:p w:rsidR="00240FFA" w:rsidRPr="00014FE4" w:rsidRDefault="00240FFA" w:rsidP="00240FFA">
      <w:pPr>
        <w:rPr>
          <w:rFonts w:ascii="Times New Roman" w:hAnsi="Times New Roman" w:cs="Times New Roman"/>
          <w:sz w:val="28"/>
          <w:szCs w:val="28"/>
        </w:rPr>
      </w:pPr>
    </w:p>
    <w:p w:rsidR="00240FFA" w:rsidRPr="00014FE4" w:rsidRDefault="00240FFA" w:rsidP="00240FFA">
      <w:pPr>
        <w:rPr>
          <w:rFonts w:ascii="Times New Roman" w:hAnsi="Times New Roman" w:cs="Times New Roman"/>
          <w:sz w:val="28"/>
          <w:szCs w:val="28"/>
        </w:rPr>
      </w:pPr>
    </w:p>
    <w:p w:rsidR="00240FFA" w:rsidRPr="00014FE4" w:rsidRDefault="00240FFA" w:rsidP="00240FFA">
      <w:pPr>
        <w:rPr>
          <w:rFonts w:ascii="Times New Roman" w:hAnsi="Times New Roman" w:cs="Times New Roman"/>
          <w:sz w:val="28"/>
          <w:szCs w:val="28"/>
        </w:rPr>
      </w:pPr>
    </w:p>
    <w:p w:rsidR="00240FFA" w:rsidRPr="00014FE4" w:rsidRDefault="00240FFA" w:rsidP="00240FFA">
      <w:pPr>
        <w:rPr>
          <w:rFonts w:ascii="Times New Roman" w:hAnsi="Times New Roman" w:cs="Times New Roman"/>
          <w:sz w:val="28"/>
          <w:szCs w:val="28"/>
        </w:rPr>
      </w:pPr>
    </w:p>
    <w:p w:rsidR="00240FFA" w:rsidRPr="00014FE4" w:rsidRDefault="00240FFA" w:rsidP="00240FFA">
      <w:pPr>
        <w:rPr>
          <w:rFonts w:ascii="Times New Roman" w:hAnsi="Times New Roman" w:cs="Times New Roman"/>
          <w:sz w:val="28"/>
          <w:szCs w:val="28"/>
        </w:rPr>
      </w:pPr>
    </w:p>
    <w:p w:rsidR="00240FFA" w:rsidRDefault="00240FFA" w:rsidP="00240FFA">
      <w:pPr>
        <w:rPr>
          <w:rFonts w:ascii="Times New Roman" w:hAnsi="Times New Roman" w:cs="Times New Roman"/>
          <w:sz w:val="26"/>
          <w:szCs w:val="26"/>
        </w:rPr>
      </w:pPr>
    </w:p>
    <w:p w:rsidR="00240FFA" w:rsidRDefault="00240FFA" w:rsidP="00240FFA">
      <w:pPr>
        <w:rPr>
          <w:rFonts w:ascii="Times New Roman" w:hAnsi="Times New Roman" w:cs="Times New Roman"/>
          <w:sz w:val="26"/>
          <w:szCs w:val="26"/>
        </w:rPr>
      </w:pPr>
    </w:p>
    <w:sectPr w:rsidR="00240FFA" w:rsidSect="00EF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F0EB9"/>
    <w:rsid w:val="00014FE4"/>
    <w:rsid w:val="00142C87"/>
    <w:rsid w:val="00144A9A"/>
    <w:rsid w:val="00240FFA"/>
    <w:rsid w:val="002F0EB9"/>
    <w:rsid w:val="002F34BC"/>
    <w:rsid w:val="00384F71"/>
    <w:rsid w:val="004B7923"/>
    <w:rsid w:val="006678A7"/>
    <w:rsid w:val="00815BB9"/>
    <w:rsid w:val="00843FC2"/>
    <w:rsid w:val="00EF2EDC"/>
    <w:rsid w:val="00EF5CBD"/>
    <w:rsid w:val="00F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Меренков Сергей Владимирович</dc:creator>
  <cp:lastModifiedBy>Usova</cp:lastModifiedBy>
  <cp:revision>3</cp:revision>
  <cp:lastPrinted>2021-03-16T12:29:00Z</cp:lastPrinted>
  <dcterms:created xsi:type="dcterms:W3CDTF">2021-03-18T06:59:00Z</dcterms:created>
  <dcterms:modified xsi:type="dcterms:W3CDTF">2021-03-18T08:32:00Z</dcterms:modified>
</cp:coreProperties>
</file>